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8480"/>
      </w:tblGrid>
      <w:tr>
        <w:trPr>
          <w:trHeight w:val="1270" w:hRule="atLeast"/>
        </w:trPr>
        <w:tc>
          <w:tcPr>
            <w:tcW w:w="1572" w:type="dxa"/>
          </w:tcPr>
          <w:p>
            <w:pPr>
              <w:pStyle w:val="TableParagraph"/>
              <w:ind w:right="79"/>
              <w:rPr>
                <w:b/>
                <w:i/>
                <w:sz w:val="36"/>
              </w:rPr>
            </w:pPr>
            <w:r>
              <w:rPr>
                <w:b/>
                <w:i/>
                <w:position w:val="-11"/>
                <w:sz w:val="36"/>
              </w:rPr>
              <w:t>2</w:t>
            </w:r>
            <w:r>
              <w:rPr>
                <w:b/>
                <w:i/>
                <w:sz w:val="23"/>
              </w:rPr>
              <w:t>nd </w:t>
            </w:r>
            <w:r>
              <w:rPr>
                <w:b/>
                <w:i/>
                <w:sz w:val="36"/>
              </w:rPr>
              <w:t>semester</w:t>
            </w:r>
          </w:p>
        </w:tc>
        <w:tc>
          <w:tcPr>
            <w:tcW w:w="8480" w:type="dxa"/>
          </w:tcPr>
          <w:p>
            <w:pPr>
              <w:pStyle w:val="TableParagraph"/>
              <w:spacing w:line="438" w:lineRule="exact"/>
              <w:rPr>
                <w:sz w:val="36"/>
              </w:rPr>
            </w:pPr>
            <w:r>
              <w:rPr>
                <w:sz w:val="36"/>
              </w:rPr>
              <w:t>Numerical Methods (SEC)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</w:tr>
      <w:tr>
        <w:trPr>
          <w:trHeight w:val="775" w:hRule="atLeast"/>
        </w:trPr>
        <w:tc>
          <w:tcPr>
            <w:tcW w:w="15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position w:val="7"/>
                <w:sz w:val="14"/>
              </w:rPr>
              <w:t>st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Algebraic equation and transcedentel</w:t>
            </w:r>
          </w:p>
        </w:tc>
      </w:tr>
      <w:tr>
        <w:trPr>
          <w:trHeight w:val="775" w:hRule="atLeast"/>
        </w:trPr>
        <w:tc>
          <w:tcPr>
            <w:tcW w:w="15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position w:val="7"/>
                <w:sz w:val="14"/>
              </w:rPr>
              <w:t>nd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Biscection method</w:t>
            </w:r>
          </w:p>
        </w:tc>
      </w:tr>
      <w:tr>
        <w:trPr>
          <w:trHeight w:val="816" w:hRule="atLeast"/>
        </w:trPr>
        <w:tc>
          <w:tcPr>
            <w:tcW w:w="1572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position w:val="7"/>
                <w:sz w:val="14"/>
              </w:rPr>
              <w:t>rd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Regula falsi method</w:t>
            </w:r>
          </w:p>
        </w:tc>
      </w:tr>
      <w:tr>
        <w:trPr>
          <w:trHeight w:val="817" w:hRule="atLeast"/>
        </w:trPr>
        <w:tc>
          <w:tcPr>
            <w:tcW w:w="15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Secant method, newton method</w:t>
            </w:r>
          </w:p>
        </w:tc>
      </w:tr>
      <w:tr>
        <w:trPr>
          <w:trHeight w:val="817" w:hRule="atLeast"/>
        </w:trPr>
        <w:tc>
          <w:tcPr>
            <w:tcW w:w="1572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Pth root method</w:t>
            </w:r>
          </w:p>
        </w:tc>
      </w:tr>
      <w:tr>
        <w:trPr>
          <w:trHeight w:val="816" w:hRule="atLeast"/>
        </w:trPr>
        <w:tc>
          <w:tcPr>
            <w:tcW w:w="15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Eigen value and its properties</w:t>
            </w:r>
          </w:p>
        </w:tc>
      </w:tr>
      <w:tr>
        <w:trPr>
          <w:trHeight w:val="775" w:hRule="atLeast"/>
        </w:trPr>
        <w:tc>
          <w:tcPr>
            <w:tcW w:w="1572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Power method</w:t>
            </w:r>
          </w:p>
        </w:tc>
      </w:tr>
      <w:tr>
        <w:trPr>
          <w:trHeight w:val="775" w:hRule="atLeast"/>
        </w:trPr>
        <w:tc>
          <w:tcPr>
            <w:tcW w:w="1572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Given method</w:t>
            </w:r>
          </w:p>
        </w:tc>
      </w:tr>
      <w:tr>
        <w:trPr>
          <w:trHeight w:val="817" w:hRule="atLeast"/>
        </w:trPr>
        <w:tc>
          <w:tcPr>
            <w:tcW w:w="15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Numerical solution of ordinary equation</w:t>
            </w:r>
          </w:p>
        </w:tc>
      </w:tr>
    </w:tbl>
    <w:p>
      <w:pPr>
        <w:tabs>
          <w:tab w:pos="1787" w:val="left" w:leader="none"/>
        </w:tabs>
        <w:spacing w:line="267" w:lineRule="exact" w:before="0"/>
        <w:ind w:left="220" w:right="0" w:firstLine="0"/>
        <w:jc w:val="left"/>
        <w:rPr>
          <w:sz w:val="22"/>
        </w:rPr>
      </w:pPr>
      <w:r>
        <w:rPr>
          <w:sz w:val="22"/>
        </w:rPr>
        <w:t>10</w:t>
      </w:r>
      <w:r>
        <w:rPr>
          <w:position w:val="7"/>
          <w:sz w:val="14"/>
        </w:rPr>
        <w:t>th</w:t>
      </w:r>
      <w:r>
        <w:rPr>
          <w:spacing w:val="15"/>
          <w:position w:val="7"/>
          <w:sz w:val="14"/>
        </w:rPr>
        <w:t> </w:t>
      </w:r>
      <w:r>
        <w:rPr>
          <w:sz w:val="22"/>
        </w:rPr>
        <w:t>week</w:t>
        <w:tab/>
        <w:t>Picard</w:t>
      </w:r>
      <w:r>
        <w:rPr>
          <w:spacing w:val="-1"/>
          <w:sz w:val="22"/>
        </w:rPr>
        <w:t> </w:t>
      </w:r>
      <w:r>
        <w:rPr>
          <w:sz w:val="22"/>
        </w:rPr>
        <w:t>method</w:t>
      </w:r>
    </w:p>
    <w:p>
      <w:pPr>
        <w:spacing w:after="0" w:line="267" w:lineRule="exact"/>
        <w:jc w:val="left"/>
        <w:rPr>
          <w:sz w:val="22"/>
        </w:rPr>
        <w:sectPr>
          <w:type w:val="continuous"/>
          <w:pgSz w:w="12240" w:h="15840"/>
          <w:pgMar w:top="1440" w:bottom="280" w:left="1220" w:right="740"/>
        </w:sectPr>
      </w:pPr>
    </w:p>
    <w:p>
      <w:pPr>
        <w:pStyle w:val="BodyText"/>
        <w:spacing w:line="386" w:lineRule="auto" w:before="1"/>
        <w:ind w:left="2101"/>
      </w:pPr>
      <w:r>
        <w:rPr/>
        <w:t>Contribution of Indian Mathematics Rahul</w:t>
      </w:r>
    </w:p>
    <w:p>
      <w:pPr>
        <w:pStyle w:val="BodyText"/>
        <w:spacing w:line="436" w:lineRule="exact"/>
        <w:ind w:left="2092"/>
      </w:pPr>
      <w:r>
        <w:rPr/>
        <w:t>Sem. 2nd, 2025-26</w:t>
      </w:r>
    </w:p>
    <w:p>
      <w:pPr>
        <w:pStyle w:val="BodyText"/>
        <w:spacing w:before="10"/>
        <w:ind w:right="0"/>
        <w:jc w:val="left"/>
        <w:rPr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7433"/>
      </w:tblGrid>
      <w:tr>
        <w:trPr>
          <w:trHeight w:val="879" w:hRule="atLeast"/>
        </w:trPr>
        <w:tc>
          <w:tcPr>
            <w:tcW w:w="1809" w:type="dxa"/>
          </w:tcPr>
          <w:p>
            <w:pPr>
              <w:pStyle w:val="TableParagraph"/>
              <w:spacing w:line="439" w:lineRule="exact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position w:val="12"/>
                <w:sz w:val="23"/>
              </w:rPr>
              <w:t>st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39" w:lineRule="exact"/>
              <w:ind w:left="108"/>
              <w:rPr>
                <w:sz w:val="36"/>
              </w:rPr>
            </w:pPr>
            <w:r>
              <w:rPr>
                <w:sz w:val="36"/>
              </w:rPr>
              <w:t>Development of indian mathematics during vedic</w:t>
            </w:r>
          </w:p>
          <w:p>
            <w:pPr>
              <w:pStyle w:val="TableParagraph"/>
              <w:spacing w:line="420" w:lineRule="exact"/>
              <w:ind w:left="108"/>
              <w:rPr>
                <w:sz w:val="36"/>
              </w:rPr>
            </w:pPr>
            <w:r>
              <w:rPr>
                <w:sz w:val="36"/>
              </w:rPr>
              <w:t>and ancient period</w:t>
            </w:r>
          </w:p>
        </w:tc>
      </w:tr>
      <w:tr>
        <w:trPr>
          <w:trHeight w:val="438" w:hRule="atLeast"/>
        </w:trPr>
        <w:tc>
          <w:tcPr>
            <w:tcW w:w="1809" w:type="dxa"/>
          </w:tcPr>
          <w:p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position w:val="12"/>
                <w:sz w:val="23"/>
              </w:rPr>
              <w:t>nd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19" w:lineRule="exact"/>
              <w:ind w:left="108"/>
              <w:rPr>
                <w:sz w:val="36"/>
              </w:rPr>
            </w:pPr>
            <w:r>
              <w:rPr>
                <w:sz w:val="36"/>
              </w:rPr>
              <w:t>Baudhayana ,pingala</w:t>
            </w:r>
          </w:p>
        </w:tc>
      </w:tr>
      <w:tr>
        <w:trPr>
          <w:trHeight w:val="440" w:hRule="atLeast"/>
        </w:trPr>
        <w:tc>
          <w:tcPr>
            <w:tcW w:w="1809" w:type="dxa"/>
          </w:tcPr>
          <w:p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position w:val="12"/>
                <w:sz w:val="23"/>
              </w:rPr>
              <w:t>rd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20" w:lineRule="exact"/>
              <w:ind w:left="108"/>
              <w:rPr>
                <w:sz w:val="36"/>
              </w:rPr>
            </w:pPr>
            <w:r>
              <w:rPr>
                <w:sz w:val="36"/>
              </w:rPr>
              <w:t>Bhaskracharya,mahaviracharya</w:t>
            </w:r>
          </w:p>
        </w:tc>
      </w:tr>
      <w:tr>
        <w:trPr>
          <w:trHeight w:val="439" w:hRule="atLeast"/>
        </w:trPr>
        <w:tc>
          <w:tcPr>
            <w:tcW w:w="1809" w:type="dxa"/>
          </w:tcPr>
          <w:p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19" w:lineRule="exact"/>
              <w:ind w:left="108"/>
              <w:rPr>
                <w:sz w:val="36"/>
              </w:rPr>
            </w:pPr>
            <w:r>
              <w:rPr>
                <w:sz w:val="36"/>
              </w:rPr>
              <w:t>Lilavati ,kerala school of mathemtics</w:t>
            </w:r>
          </w:p>
        </w:tc>
      </w:tr>
      <w:tr>
        <w:trPr>
          <w:trHeight w:val="440" w:hRule="atLeast"/>
        </w:trPr>
        <w:tc>
          <w:tcPr>
            <w:tcW w:w="1809" w:type="dxa"/>
          </w:tcPr>
          <w:p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20" w:lineRule="exact"/>
              <w:ind w:left="108"/>
              <w:rPr>
                <w:sz w:val="36"/>
              </w:rPr>
            </w:pPr>
            <w:r>
              <w:rPr>
                <w:sz w:val="36"/>
              </w:rPr>
              <w:t>Madhava of sangamgram, nilakanthsomayaji</w:t>
            </w:r>
          </w:p>
        </w:tc>
      </w:tr>
      <w:tr>
        <w:trPr>
          <w:trHeight w:val="438" w:hRule="atLeast"/>
        </w:trPr>
        <w:tc>
          <w:tcPr>
            <w:tcW w:w="1809" w:type="dxa"/>
          </w:tcPr>
          <w:p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6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19" w:lineRule="exact"/>
              <w:ind w:left="108"/>
              <w:rPr>
                <w:sz w:val="36"/>
              </w:rPr>
            </w:pPr>
            <w:r>
              <w:rPr>
                <w:sz w:val="36"/>
              </w:rPr>
              <w:t>Jyesthdeva, overview of history</w:t>
            </w:r>
          </w:p>
        </w:tc>
      </w:tr>
      <w:tr>
        <w:trPr>
          <w:trHeight w:val="879" w:hRule="atLeast"/>
        </w:trPr>
        <w:tc>
          <w:tcPr>
            <w:tcW w:w="1809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7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38" w:lineRule="exact"/>
              <w:ind w:left="108"/>
              <w:rPr>
                <w:sz w:val="36"/>
              </w:rPr>
            </w:pPr>
            <w:r>
              <w:rPr>
                <w:sz w:val="36"/>
              </w:rPr>
              <w:t>Modern period, srinivasaramanujan ,</w:t>
            </w:r>
          </w:p>
          <w:p>
            <w:pPr>
              <w:pStyle w:val="TableParagraph"/>
              <w:spacing w:line="420" w:lineRule="exact"/>
              <w:ind w:left="108"/>
              <w:rPr>
                <w:sz w:val="36"/>
              </w:rPr>
            </w:pPr>
            <w:r>
              <w:rPr>
                <w:sz w:val="36"/>
              </w:rPr>
              <w:t>satyendranath</w:t>
            </w:r>
          </w:p>
        </w:tc>
      </w:tr>
      <w:tr>
        <w:trPr>
          <w:trHeight w:val="440" w:hRule="atLeast"/>
        </w:trPr>
        <w:tc>
          <w:tcPr>
            <w:tcW w:w="1809" w:type="dxa"/>
          </w:tcPr>
          <w:p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8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20" w:lineRule="exact"/>
              <w:ind w:left="108"/>
              <w:rPr>
                <w:sz w:val="36"/>
              </w:rPr>
            </w:pPr>
            <w:r>
              <w:rPr>
                <w:sz w:val="36"/>
              </w:rPr>
              <w:t>Radhanathsikdar, P.C mahalanobis</w:t>
            </w:r>
          </w:p>
        </w:tc>
      </w:tr>
      <w:tr>
        <w:trPr>
          <w:trHeight w:val="438" w:hRule="atLeast"/>
        </w:trPr>
        <w:tc>
          <w:tcPr>
            <w:tcW w:w="1809" w:type="dxa"/>
          </w:tcPr>
          <w:p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9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19" w:lineRule="exact"/>
              <w:ind w:left="108"/>
              <w:rPr>
                <w:sz w:val="36"/>
              </w:rPr>
            </w:pPr>
            <w:r>
              <w:rPr>
                <w:sz w:val="36"/>
              </w:rPr>
              <w:t>kapre</w:t>
            </w:r>
          </w:p>
        </w:tc>
      </w:tr>
      <w:tr>
        <w:trPr>
          <w:trHeight w:val="440" w:hRule="atLeast"/>
        </w:trPr>
        <w:tc>
          <w:tcPr>
            <w:tcW w:w="1809" w:type="dxa"/>
          </w:tcPr>
          <w:p>
            <w:pPr>
              <w:pStyle w:val="TableParagraph"/>
              <w:spacing w:line="420" w:lineRule="exact"/>
              <w:rPr>
                <w:sz w:val="36"/>
              </w:rPr>
            </w:pPr>
            <w:r>
              <w:rPr>
                <w:sz w:val="36"/>
              </w:rPr>
              <w:t>10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20" w:lineRule="exact"/>
              <w:ind w:left="108"/>
              <w:rPr>
                <w:sz w:val="36"/>
              </w:rPr>
            </w:pPr>
            <w:r>
              <w:rPr>
                <w:sz w:val="36"/>
              </w:rPr>
              <w:t>Award , fieldsmedal</w:t>
            </w:r>
          </w:p>
        </w:tc>
      </w:tr>
      <w:tr>
        <w:trPr>
          <w:trHeight w:val="438" w:hRule="atLeast"/>
        </w:trPr>
        <w:tc>
          <w:tcPr>
            <w:tcW w:w="1809" w:type="dxa"/>
          </w:tcPr>
          <w:p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11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19" w:lineRule="exact"/>
              <w:ind w:left="108"/>
              <w:rPr>
                <w:sz w:val="36"/>
              </w:rPr>
            </w:pPr>
            <w:r>
              <w:rPr>
                <w:sz w:val="36"/>
              </w:rPr>
              <w:t>c.r.rao, SR srinivasa</w:t>
            </w:r>
          </w:p>
        </w:tc>
      </w:tr>
      <w:tr>
        <w:trPr>
          <w:trHeight w:val="438" w:hRule="atLeast"/>
        </w:trPr>
        <w:tc>
          <w:tcPr>
            <w:tcW w:w="1809" w:type="dxa"/>
          </w:tcPr>
          <w:p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z w:val="36"/>
              </w:rPr>
              <w:t>12</w:t>
            </w:r>
            <w:r>
              <w:rPr>
                <w:position w:val="12"/>
                <w:sz w:val="23"/>
              </w:rPr>
              <w:t>th </w:t>
            </w:r>
            <w:r>
              <w:rPr>
                <w:sz w:val="36"/>
              </w:rPr>
              <w:t>week</w:t>
            </w:r>
          </w:p>
        </w:tc>
        <w:tc>
          <w:tcPr>
            <w:tcW w:w="7433" w:type="dxa"/>
          </w:tcPr>
          <w:p>
            <w:pPr>
              <w:pStyle w:val="TableParagraph"/>
              <w:spacing w:line="419" w:lineRule="exact"/>
              <w:ind w:left="108"/>
              <w:rPr>
                <w:sz w:val="36"/>
              </w:rPr>
            </w:pPr>
            <w:r>
              <w:rPr>
                <w:sz w:val="36"/>
              </w:rPr>
              <w:t>Akshayvenkatesh, harish chander</w:t>
            </w:r>
          </w:p>
        </w:tc>
      </w:tr>
    </w:tbl>
    <w:p>
      <w:pPr>
        <w:spacing w:after="0" w:line="419" w:lineRule="exact"/>
        <w:rPr>
          <w:sz w:val="36"/>
        </w:rPr>
        <w:sectPr>
          <w:pgSz w:w="11910" w:h="16840"/>
          <w:pgMar w:top="1420" w:bottom="280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8136"/>
      </w:tblGrid>
      <w:tr>
        <w:trPr>
          <w:trHeight w:val="1035" w:hRule="atLeast"/>
        </w:trPr>
        <w:tc>
          <w:tcPr>
            <w:tcW w:w="1440" w:type="dxa"/>
          </w:tcPr>
          <w:p>
            <w:pPr>
              <w:pStyle w:val="TableParagraph"/>
              <w:spacing w:line="237" w:lineRule="auto" w:before="5"/>
              <w:rPr>
                <w:b/>
                <w:sz w:val="32"/>
              </w:rPr>
            </w:pPr>
            <w:r>
              <w:rPr>
                <w:b/>
                <w:position w:val="-10"/>
                <w:sz w:val="32"/>
              </w:rPr>
              <w:t>2</w:t>
            </w:r>
            <w:r>
              <w:rPr>
                <w:b/>
                <w:sz w:val="20"/>
              </w:rPr>
              <w:t>nd </w:t>
            </w:r>
            <w:r>
              <w:rPr>
                <w:b/>
                <w:w w:val="95"/>
                <w:sz w:val="32"/>
              </w:rPr>
              <w:t>semester</w:t>
            </w:r>
          </w:p>
        </w:tc>
        <w:tc>
          <w:tcPr>
            <w:tcW w:w="8136" w:type="dxa"/>
          </w:tcPr>
          <w:p>
            <w:pPr>
              <w:pStyle w:val="TableParagraph"/>
              <w:spacing w:before="1"/>
              <w:ind w:right="4024"/>
              <w:rPr>
                <w:b/>
                <w:sz w:val="32"/>
              </w:rPr>
            </w:pPr>
            <w:r>
              <w:rPr>
                <w:b/>
                <w:sz w:val="32"/>
              </w:rPr>
              <w:t>Financial mathematics ( MDC) Maths</w:t>
            </w:r>
          </w:p>
        </w:tc>
      </w:tr>
      <w:tr>
        <w:trPr>
          <w:trHeight w:val="1036" w:hRule="atLeast"/>
        </w:trPr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position w:val="7"/>
                <w:sz w:val="14"/>
              </w:rPr>
              <w:t>st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Simple interest</w:t>
            </w:r>
          </w:p>
        </w:tc>
      </w:tr>
      <w:tr>
        <w:trPr>
          <w:trHeight w:val="982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position w:val="7"/>
                <w:sz w:val="14"/>
              </w:rPr>
              <w:t>nd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Compound interest</w:t>
            </w:r>
          </w:p>
        </w:tc>
      </w:tr>
      <w:tr>
        <w:trPr>
          <w:trHeight w:val="1035" w:hRule="atLeast"/>
        </w:trPr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position w:val="7"/>
                <w:sz w:val="14"/>
              </w:rPr>
              <w:t>rd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Growth and depreciation</w:t>
            </w:r>
          </w:p>
        </w:tc>
      </w:tr>
      <w:tr>
        <w:trPr>
          <w:trHeight w:val="1036" w:hRule="atLeast"/>
        </w:trPr>
        <w:tc>
          <w:tcPr>
            <w:tcW w:w="1440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Data ,raw ,organized</w:t>
            </w:r>
          </w:p>
        </w:tc>
      </w:tr>
      <w:tr>
        <w:trPr>
          <w:trHeight w:val="103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Pictographs , bar, double bar</w:t>
            </w:r>
          </w:p>
        </w:tc>
      </w:tr>
      <w:tr>
        <w:trPr>
          <w:trHeight w:val="1036" w:hRule="atLeast"/>
        </w:trPr>
        <w:tc>
          <w:tcPr>
            <w:tcW w:w="1440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Pie charts, histogram</w:t>
            </w:r>
          </w:p>
        </w:tc>
      </w:tr>
      <w:tr>
        <w:trPr>
          <w:trHeight w:val="1036" w:hRule="atLeast"/>
        </w:trPr>
        <w:tc>
          <w:tcPr>
            <w:tcW w:w="1440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13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probability</w:t>
            </w:r>
          </w:p>
        </w:tc>
      </w:tr>
      <w:tr>
        <w:trPr>
          <w:trHeight w:val="1036" w:hRule="atLeast"/>
        </w:trPr>
        <w:tc>
          <w:tcPr>
            <w:tcW w:w="144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8th</w:t>
            </w:r>
          </w:p>
        </w:tc>
        <w:tc>
          <w:tcPr>
            <w:tcW w:w="813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Randam experiment, outcomes events,</w:t>
            </w:r>
          </w:p>
        </w:tc>
      </w:tr>
      <w:tr>
        <w:trPr>
          <w:trHeight w:val="1035" w:hRule="atLeast"/>
        </w:trPr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9th</w:t>
            </w:r>
          </w:p>
        </w:tc>
        <w:tc>
          <w:tcPr>
            <w:tcW w:w="81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Annuities , future values and present value</w:t>
            </w:r>
          </w:p>
        </w:tc>
      </w:tr>
      <w:tr>
        <w:trPr>
          <w:trHeight w:val="1036" w:hRule="atLeast"/>
        </w:trPr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10th</w:t>
            </w:r>
          </w:p>
        </w:tc>
        <w:tc>
          <w:tcPr>
            <w:tcW w:w="81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Total amount of annuity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220" w:right="9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1"/>
        <w:gridCol w:w="8360"/>
      </w:tblGrid>
      <w:tr>
        <w:trPr>
          <w:trHeight w:val="892" w:hRule="atLeast"/>
        </w:trPr>
        <w:tc>
          <w:tcPr>
            <w:tcW w:w="1501" w:type="dxa"/>
          </w:tcPr>
          <w:p>
            <w:pPr>
              <w:pStyle w:val="TableParagraph"/>
              <w:spacing w:line="237" w:lineRule="auto" w:before="1"/>
              <w:ind w:right="293"/>
              <w:rPr>
                <w:b/>
                <w:sz w:val="28"/>
              </w:rPr>
            </w:pPr>
            <w:r>
              <w:rPr>
                <w:b/>
                <w:position w:val="-9"/>
                <w:sz w:val="28"/>
              </w:rPr>
              <w:t>2</w:t>
            </w:r>
            <w:r>
              <w:rPr>
                <w:b/>
                <w:sz w:val="18"/>
              </w:rPr>
              <w:t>nd </w:t>
            </w:r>
            <w:r>
              <w:rPr>
                <w:b/>
                <w:sz w:val="28"/>
              </w:rPr>
              <w:t>semester</w:t>
            </w:r>
          </w:p>
        </w:tc>
        <w:tc>
          <w:tcPr>
            <w:tcW w:w="8360" w:type="dxa"/>
          </w:tcPr>
          <w:p>
            <w:pPr>
              <w:pStyle w:val="TableParagraph"/>
              <w:spacing w:line="487" w:lineRule="exact"/>
              <w:ind w:left="106"/>
              <w:rPr>
                <w:b/>
                <w:sz w:val="40"/>
              </w:rPr>
            </w:pPr>
            <w:r>
              <w:rPr>
                <w:b/>
                <w:sz w:val="40"/>
              </w:rPr>
              <w:t>Calculus (DSC)</w:t>
            </w:r>
          </w:p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maths</w:t>
            </w:r>
          </w:p>
        </w:tc>
      </w:tr>
      <w:tr>
        <w:trPr>
          <w:trHeight w:val="892" w:hRule="atLeast"/>
        </w:trPr>
        <w:tc>
          <w:tcPr>
            <w:tcW w:w="150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position w:val="7"/>
                <w:sz w:val="14"/>
              </w:rPr>
              <w:t>st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Limit of function, basic properties</w:t>
            </w:r>
          </w:p>
        </w:tc>
      </w:tr>
      <w:tr>
        <w:trPr>
          <w:trHeight w:val="847" w:hRule="atLeast"/>
        </w:trPr>
        <w:tc>
          <w:tcPr>
            <w:tcW w:w="1501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position w:val="8"/>
                <w:sz w:val="14"/>
              </w:rPr>
              <w:t>nd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Continuous function ,</w:t>
            </w:r>
          </w:p>
        </w:tc>
      </w:tr>
      <w:tr>
        <w:trPr>
          <w:trHeight w:val="892" w:hRule="atLeast"/>
        </w:trPr>
        <w:tc>
          <w:tcPr>
            <w:tcW w:w="150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position w:val="7"/>
                <w:sz w:val="14"/>
              </w:rPr>
              <w:t>rd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Successive derivative</w:t>
            </w:r>
          </w:p>
        </w:tc>
      </w:tr>
      <w:tr>
        <w:trPr>
          <w:trHeight w:val="893" w:hRule="atLeast"/>
        </w:trPr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Indeterminate forms</w:t>
            </w:r>
          </w:p>
        </w:tc>
      </w:tr>
      <w:tr>
        <w:trPr>
          <w:trHeight w:val="847" w:hRule="atLeast"/>
        </w:trPr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Limit and continuity of two variables</w:t>
            </w:r>
          </w:p>
        </w:tc>
      </w:tr>
      <w:tr>
        <w:trPr>
          <w:trHeight w:val="892" w:hRule="atLeast"/>
        </w:trPr>
        <w:tc>
          <w:tcPr>
            <w:tcW w:w="150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Partial derivatives</w:t>
            </w:r>
          </w:p>
        </w:tc>
      </w:tr>
      <w:tr>
        <w:trPr>
          <w:trHeight w:val="847" w:hRule="atLeast"/>
        </w:trPr>
        <w:tc>
          <w:tcPr>
            <w:tcW w:w="1501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weeks</w:t>
            </w:r>
          </w:p>
        </w:tc>
        <w:tc>
          <w:tcPr>
            <w:tcW w:w="836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Homogenous function and euler function</w:t>
            </w:r>
          </w:p>
        </w:tc>
      </w:tr>
      <w:tr>
        <w:trPr>
          <w:trHeight w:val="846" w:hRule="atLeast"/>
        </w:trPr>
        <w:tc>
          <w:tcPr>
            <w:tcW w:w="1501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position w:val="8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Taylors theorem and young theorem</w:t>
            </w:r>
          </w:p>
        </w:tc>
      </w:tr>
      <w:tr>
        <w:trPr>
          <w:trHeight w:val="847" w:hRule="atLeast"/>
        </w:trPr>
        <w:tc>
          <w:tcPr>
            <w:tcW w:w="150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Maxima, minima, saddle points</w:t>
            </w:r>
          </w:p>
        </w:tc>
      </w:tr>
      <w:tr>
        <w:trPr>
          <w:trHeight w:val="892" w:hRule="atLeast"/>
        </w:trPr>
        <w:tc>
          <w:tcPr>
            <w:tcW w:w="150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position w:val="7"/>
                <w:sz w:val="14"/>
              </w:rPr>
              <w:t>th </w:t>
            </w:r>
            <w:r>
              <w:rPr>
                <w:sz w:val="22"/>
              </w:rPr>
              <w:t>week</w:t>
            </w:r>
          </w:p>
        </w:tc>
        <w:tc>
          <w:tcPr>
            <w:tcW w:w="836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Double triple integrals</w:t>
            </w:r>
          </w:p>
        </w:tc>
      </w:tr>
    </w:tbl>
    <w:sectPr>
      <w:pgSz w:w="12240" w:h="15840"/>
      <w:pgMar w:top="1440" w:bottom="280" w:left="12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right="2085"/>
      <w:jc w:val="center"/>
    </w:pPr>
    <w:rPr>
      <w:rFonts w:ascii="Calibri" w:hAnsi="Calibri" w:eastAsia="Calibri" w:cs="Calibri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2026-04-09T04:15:55Z</dcterms:created>
  <dcterms:modified xsi:type="dcterms:W3CDTF">2026-04-09T04:15:55Z</dcterms:modified>
</cp:coreProperties>
</file>